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5784" w:rsidR="00D05784" w:rsidP="1A3850E2" w:rsidRDefault="00D05784" w14:paraId="5DA980F3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sz w:val="24"/>
          <w:szCs w:val="24"/>
        </w:rPr>
        <w:t>Frequently Asked Questions (FAQs): Executive-in-Residence</w:t>
      </w:r>
    </w:p>
    <w:p w:rsidR="00D05784" w:rsidP="1A3850E2" w:rsidRDefault="00D05784" w14:paraId="4AC4DB1E" w14:textId="0626A2A5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sz w:val="24"/>
          <w:szCs w:val="24"/>
        </w:rPr>
        <w:t>(Updated August 2025)</w:t>
      </w:r>
    </w:p>
    <w:p w:rsidRPr="00D05784" w:rsidR="00D05784" w:rsidP="1A3850E2" w:rsidRDefault="00D05784" w14:paraId="41824FF0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</w:p>
    <w:p w:rsidR="00D05784" w:rsidP="1A3850E2" w:rsidRDefault="00D05784" w14:paraId="79312BC0" w14:textId="64FEA689">
      <w:pPr>
        <w:spacing w:after="0" w:line="240" w:lineRule="auto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Can you tell me a little bit more about the executive-in-residence (EIR) </w:t>
      </w:r>
      <w:r w:rsidRPr="1A3850E2" w:rsidR="00D0578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portion</w:t>
      </w:r>
      <w:r w:rsidRPr="1A3850E2" w:rsidR="00D0578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of the program?</w:t>
      </w:r>
    </w:p>
    <w:p w:rsidR="00D05784" w:rsidP="1A3850E2" w:rsidRDefault="00D05784" w14:paraId="2B82C38C" w14:textId="02C9E4AD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sz w:val="24"/>
          <w:szCs w:val="24"/>
        </w:rPr>
        <w:t>This</w:t>
      </w:r>
      <w:r w:rsidRPr="1A3850E2" w:rsidR="005F39B6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key activity of the program requires a one-month executive-in-residence at The Colorado Health Foundation in</w:t>
      </w:r>
      <w:r w:rsidRPr="1A3850E2" w:rsidR="005F39B6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Denver, CO. The executive-in-residence opportunity will be co-created and will promote co-learning between</w:t>
      </w:r>
      <w:r w:rsidRPr="1A3850E2" w:rsidR="008819E6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the awarded grantee and Foundation leadership and staff.</w:t>
      </w:r>
    </w:p>
    <w:p w:rsidRPr="00214896" w:rsidR="008819E6" w:rsidP="1A3850E2" w:rsidRDefault="008819E6" w14:paraId="079D63D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214896" w:rsidR="00D05784" w:rsidP="1A3850E2" w:rsidRDefault="00D05784" w14:paraId="18B23577" w14:textId="27C63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sz w:val="24"/>
          <w:szCs w:val="24"/>
        </w:rPr>
        <w:t>The residency</w:t>
      </w:r>
      <w:r w:rsidRPr="1A3850E2" w:rsidR="00D05784">
        <w:rPr>
          <w:rFonts w:ascii="Arial" w:hAnsi="Arial" w:cs="Arial"/>
          <w:sz w:val="24"/>
          <w:szCs w:val="24"/>
        </w:rPr>
        <w:t xml:space="preserve"> is a </w:t>
      </w:r>
      <w:r w:rsidRPr="1A3850E2" w:rsidR="00367FE3">
        <w:rPr>
          <w:rFonts w:ascii="Arial" w:hAnsi="Arial" w:cs="Arial"/>
          <w:sz w:val="24"/>
          <w:szCs w:val="24"/>
        </w:rPr>
        <w:t>one-month-long</w:t>
      </w:r>
      <w:r w:rsidRPr="1A3850E2" w:rsidR="00D05784">
        <w:rPr>
          <w:rFonts w:ascii="Arial" w:hAnsi="Arial" w:cs="Arial"/>
          <w:sz w:val="24"/>
          <w:szCs w:val="24"/>
        </w:rPr>
        <w:t xml:space="preserve"> commitment during the </w:t>
      </w:r>
      <w:r w:rsidRPr="1A3850E2" w:rsidR="00367FE3">
        <w:rPr>
          <w:rFonts w:ascii="Arial" w:hAnsi="Arial" w:cs="Arial"/>
          <w:sz w:val="24"/>
          <w:szCs w:val="24"/>
        </w:rPr>
        <w:t>three-to-four-month</w:t>
      </w:r>
      <w:r w:rsidRPr="1A3850E2" w:rsidR="00D05784">
        <w:rPr>
          <w:rFonts w:ascii="Arial" w:hAnsi="Arial" w:cs="Arial"/>
          <w:sz w:val="24"/>
          <w:szCs w:val="24"/>
        </w:rPr>
        <w:t xml:space="preserve"> period of the sabbatical. It is up</w:t>
      </w:r>
      <w:r w:rsidRPr="1A3850E2" w:rsidR="008819E6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to the grantee if they would like to do the executive-in-residence at the beginning or end of their sabbatical. We</w:t>
      </w:r>
      <w:r w:rsidRPr="1A3850E2" w:rsidR="008819E6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offer flexibility for grantees who may be interested in splitting the experience up, as well.</w:t>
      </w:r>
    </w:p>
    <w:p w:rsidR="008819E6" w:rsidP="1A3850E2" w:rsidRDefault="008819E6" w14:paraId="58B4470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214896" w:rsidR="00D05784" w:rsidP="1A3850E2" w:rsidRDefault="00D05784" w14:paraId="7F6A602E" w14:textId="7DBE19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sz w:val="24"/>
          <w:szCs w:val="24"/>
        </w:rPr>
        <w:t>When planning your residency, you will complete an online survey that allows the Foundation to learn more</w:t>
      </w:r>
      <w:r w:rsidRPr="1A3850E2" w:rsidR="008819E6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about:</w:t>
      </w:r>
    </w:p>
    <w:p w:rsidRPr="006E56DC" w:rsidR="00D05784" w:rsidP="1A3850E2" w:rsidRDefault="00D05784" w14:paraId="15D87717" w14:textId="1BD6FCD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sz w:val="24"/>
          <w:szCs w:val="24"/>
        </w:rPr>
        <w:t xml:space="preserve">Your areas of expertise that Foundation staff could </w:t>
      </w:r>
      <w:r w:rsidRPr="1A3850E2" w:rsidR="00D05784">
        <w:rPr>
          <w:rFonts w:ascii="Arial" w:hAnsi="Arial" w:cs="Arial"/>
          <w:sz w:val="24"/>
          <w:szCs w:val="24"/>
        </w:rPr>
        <w:t>benefit</w:t>
      </w:r>
      <w:r w:rsidRPr="1A3850E2" w:rsidR="00D05784">
        <w:rPr>
          <w:rFonts w:ascii="Arial" w:hAnsi="Arial" w:cs="Arial"/>
          <w:sz w:val="24"/>
          <w:szCs w:val="24"/>
        </w:rPr>
        <w:t xml:space="preserve"> from through informal staff learning </w:t>
      </w:r>
      <w:r w:rsidRPr="1A3850E2" w:rsidR="006E56DC">
        <w:rPr>
          <w:rFonts w:ascii="Arial" w:hAnsi="Arial" w:cs="Arial"/>
          <w:sz w:val="24"/>
          <w:szCs w:val="24"/>
        </w:rPr>
        <w:t>sessions and</w:t>
      </w:r>
      <w:r w:rsidRPr="1A3850E2" w:rsidR="00D05784">
        <w:rPr>
          <w:rFonts w:ascii="Arial" w:hAnsi="Arial" w:cs="Arial"/>
          <w:sz w:val="24"/>
          <w:szCs w:val="24"/>
        </w:rPr>
        <w:t xml:space="preserve"> individual meetings.</w:t>
      </w:r>
    </w:p>
    <w:p w:rsidRPr="001D6F05" w:rsidR="00D05784" w:rsidP="1A3850E2" w:rsidRDefault="00D05784" w14:paraId="1D2135B1" w14:textId="03BD168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sz w:val="24"/>
          <w:szCs w:val="24"/>
        </w:rPr>
        <w:t xml:space="preserve">What </w:t>
      </w:r>
      <w:r w:rsidRPr="1A3850E2" w:rsidR="00D05784">
        <w:rPr>
          <w:rFonts w:ascii="Arial" w:hAnsi="Arial" w:cs="Arial"/>
          <w:sz w:val="24"/>
          <w:szCs w:val="24"/>
        </w:rPr>
        <w:t>you’re</w:t>
      </w:r>
      <w:r w:rsidRPr="1A3850E2" w:rsidR="00D05784">
        <w:rPr>
          <w:rFonts w:ascii="Arial" w:hAnsi="Arial" w:cs="Arial"/>
          <w:sz w:val="24"/>
          <w:szCs w:val="24"/>
        </w:rPr>
        <w:t xml:space="preserve"> interested in learning about from Foundation staff (e.g., how we approach racial</w:t>
      </w:r>
      <w:r w:rsidRPr="1A3850E2" w:rsidR="001D6F05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justice work and strategic planning). This may result in individual meetings or attendance at group</w:t>
      </w:r>
      <w:r w:rsidRPr="1A3850E2" w:rsidR="001D6F05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meetings that align with your interest areas.</w:t>
      </w:r>
    </w:p>
    <w:p w:rsidRPr="001D6F05" w:rsidR="00D05784" w:rsidP="1A3850E2" w:rsidRDefault="00D05784" w14:paraId="15E26BFC" w14:textId="3606322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sz w:val="24"/>
          <w:szCs w:val="24"/>
        </w:rPr>
        <w:t xml:space="preserve">Your scheduling and logistical needs related to the residency </w:t>
      </w:r>
      <w:r w:rsidRPr="1A3850E2" w:rsidR="00D05784">
        <w:rPr>
          <w:rFonts w:ascii="Arial" w:hAnsi="Arial" w:cs="Arial"/>
          <w:sz w:val="24"/>
          <w:szCs w:val="24"/>
        </w:rPr>
        <w:t>timeframe</w:t>
      </w:r>
      <w:r w:rsidRPr="1A3850E2" w:rsidR="00D05784">
        <w:rPr>
          <w:rFonts w:ascii="Arial" w:hAnsi="Arial" w:cs="Arial"/>
          <w:sz w:val="24"/>
          <w:szCs w:val="24"/>
        </w:rPr>
        <w:t>. For example, if you need</w:t>
      </w:r>
      <w:r w:rsidRPr="1A3850E2" w:rsidR="001D6F05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 xml:space="preserve">morning and evening travel time </w:t>
      </w:r>
      <w:r w:rsidRPr="1A3850E2" w:rsidR="00EC135B">
        <w:rPr>
          <w:rFonts w:ascii="Arial" w:hAnsi="Arial" w:cs="Arial"/>
          <w:sz w:val="24"/>
          <w:szCs w:val="24"/>
        </w:rPr>
        <w:t>to</w:t>
      </w:r>
      <w:r w:rsidRPr="1A3850E2" w:rsidR="00D05784">
        <w:rPr>
          <w:rFonts w:ascii="Arial" w:hAnsi="Arial" w:cs="Arial"/>
          <w:sz w:val="24"/>
          <w:szCs w:val="24"/>
        </w:rPr>
        <w:t xml:space="preserve"> the Foundation’s office during the week, we can block your</w:t>
      </w:r>
      <w:r w:rsidRPr="1A3850E2" w:rsidR="001D6F05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calendar to allow for it.</w:t>
      </w:r>
    </w:p>
    <w:p w:rsidRPr="006E56DC" w:rsidR="00D05784" w:rsidP="1A3850E2" w:rsidRDefault="00D05784" w14:paraId="2A554F0E" w14:textId="48632A4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sz w:val="24"/>
          <w:szCs w:val="24"/>
        </w:rPr>
        <w:t>Your learning style preferences</w:t>
      </w:r>
      <w:r w:rsidRPr="1A3850E2" w:rsidR="00EC135B">
        <w:rPr>
          <w:rFonts w:ascii="Arial" w:hAnsi="Arial" w:cs="Arial"/>
          <w:sz w:val="24"/>
          <w:szCs w:val="24"/>
        </w:rPr>
        <w:t>,</w:t>
      </w:r>
      <w:r w:rsidRPr="1A3850E2" w:rsidR="00D05784">
        <w:rPr>
          <w:rFonts w:ascii="Arial" w:hAnsi="Arial" w:cs="Arial"/>
          <w:sz w:val="24"/>
          <w:szCs w:val="24"/>
        </w:rPr>
        <w:t xml:space="preserve"> and if you are interested in executive coaching during the residency.</w:t>
      </w:r>
    </w:p>
    <w:p w:rsidRPr="001D6F05" w:rsidR="00D05784" w:rsidP="1A3850E2" w:rsidRDefault="00D05784" w14:paraId="503D0DC1" w14:textId="3512CC3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sz w:val="24"/>
          <w:szCs w:val="24"/>
        </w:rPr>
        <w:t>Travel opportunities to conferences, meetings or other relevant experiences that occur outside the</w:t>
      </w:r>
      <w:r w:rsidRPr="1A3850E2" w:rsidR="001D6F05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Denver metro area.</w:t>
      </w:r>
    </w:p>
    <w:p w:rsidR="00341E8B" w:rsidP="1A3850E2" w:rsidRDefault="00341E8B" w14:paraId="44CA0FD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5784" w:rsidP="1A3850E2" w:rsidRDefault="00D05784" w14:paraId="69077B85" w14:textId="43892B52">
      <w:pPr>
        <w:spacing w:after="0" w:line="240" w:lineRule="auto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I’m not located in Denver.</w:t>
      </w:r>
      <w:r w:rsidRPr="1A3850E2" w:rsidR="00D0578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Where will I stay during the residency?</w:t>
      </w:r>
    </w:p>
    <w:p w:rsidR="00D05784" w:rsidP="1A3850E2" w:rsidRDefault="00D05784" w14:paraId="44E7DCE4" w14:textId="7A1B0663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The</w:t>
      </w:r>
      <w:r w:rsidRPr="1A3850E2" w:rsidR="00D05784">
        <w:rPr>
          <w:rFonts w:ascii="Arial" w:hAnsi="Arial" w:cs="Arial"/>
          <w:sz w:val="24"/>
          <w:szCs w:val="24"/>
        </w:rPr>
        <w:t xml:space="preserve"> Foundation will pay for lodging if</w:t>
      </w:r>
      <w:r w:rsidRPr="1A3850E2" w:rsidR="00341E8B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 xml:space="preserve">you need to temporarily </w:t>
      </w:r>
      <w:r w:rsidRPr="1A3850E2" w:rsidR="00D05784">
        <w:rPr>
          <w:rFonts w:ascii="Arial" w:hAnsi="Arial" w:cs="Arial"/>
          <w:sz w:val="24"/>
          <w:szCs w:val="24"/>
        </w:rPr>
        <w:t>relocate</w:t>
      </w:r>
      <w:r w:rsidRPr="1A3850E2" w:rsidR="00D05784">
        <w:rPr>
          <w:rFonts w:ascii="Arial" w:hAnsi="Arial" w:cs="Arial"/>
          <w:sz w:val="24"/>
          <w:szCs w:val="24"/>
        </w:rPr>
        <w:t xml:space="preserve"> to participate in the residency – whether </w:t>
      </w:r>
      <w:r w:rsidRPr="1A3850E2" w:rsidR="00D05784">
        <w:rPr>
          <w:rFonts w:ascii="Arial" w:hAnsi="Arial" w:cs="Arial"/>
          <w:sz w:val="24"/>
          <w:szCs w:val="24"/>
        </w:rPr>
        <w:t>you’re</w:t>
      </w:r>
      <w:r w:rsidRPr="1A3850E2" w:rsidR="00D05784">
        <w:rPr>
          <w:rFonts w:ascii="Arial" w:hAnsi="Arial" w:cs="Arial"/>
          <w:sz w:val="24"/>
          <w:szCs w:val="24"/>
        </w:rPr>
        <w:t xml:space="preserve"> from outside of the Denver</w:t>
      </w:r>
      <w:r w:rsidRPr="1A3850E2" w:rsidR="00341E8B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 xml:space="preserve">metro area or if </w:t>
      </w:r>
      <w:r w:rsidRPr="1A3850E2" w:rsidR="00D05784">
        <w:rPr>
          <w:rFonts w:ascii="Arial" w:hAnsi="Arial" w:cs="Arial"/>
          <w:sz w:val="24"/>
          <w:szCs w:val="24"/>
        </w:rPr>
        <w:t>you’d</w:t>
      </w:r>
      <w:r w:rsidRPr="1A3850E2" w:rsidR="00D05784">
        <w:rPr>
          <w:rFonts w:ascii="Arial" w:hAnsi="Arial" w:cs="Arial"/>
          <w:sz w:val="24"/>
          <w:szCs w:val="24"/>
        </w:rPr>
        <w:t xml:space="preserve"> like a new physical location apart from your home in the Denver metro area. The</w:t>
      </w:r>
      <w:r w:rsidRPr="1A3850E2" w:rsidR="00341E8B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Foundation will cover lodging costs at either a local hotel or Airbnb of the grantees’ choice. Often, individuals</w:t>
      </w:r>
      <w:r w:rsidRPr="1A3850E2" w:rsidR="00341E8B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 xml:space="preserve">who live outside Denver will </w:t>
      </w:r>
      <w:r w:rsidRPr="1A3850E2" w:rsidR="00D05784">
        <w:rPr>
          <w:rFonts w:ascii="Arial" w:hAnsi="Arial" w:cs="Arial"/>
          <w:sz w:val="24"/>
          <w:szCs w:val="24"/>
        </w:rPr>
        <w:t>reside</w:t>
      </w:r>
      <w:r w:rsidRPr="1A3850E2" w:rsidR="00D05784">
        <w:rPr>
          <w:rFonts w:ascii="Arial" w:hAnsi="Arial" w:cs="Arial"/>
          <w:sz w:val="24"/>
          <w:szCs w:val="24"/>
        </w:rPr>
        <w:t xml:space="preserve"> near the Foundation’s office during the week only and return home on the</w:t>
      </w:r>
      <w:r w:rsidRPr="1A3850E2" w:rsidR="00341E8B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weekends.</w:t>
      </w:r>
    </w:p>
    <w:p w:rsidRPr="00214896" w:rsidR="00341E8B" w:rsidP="1A3850E2" w:rsidRDefault="00341E8B" w14:paraId="68977C1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1E8B" w:rsidP="1A3850E2" w:rsidRDefault="00D05784" w14:paraId="5E980CFC" w14:textId="23DDA3AD">
      <w:pPr>
        <w:spacing w:after="0" w:line="240" w:lineRule="auto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What costs should I be prepared for during the residency?</w:t>
      </w:r>
    </w:p>
    <w:p w:rsidR="00341E8B" w:rsidP="1A3850E2" w:rsidRDefault="00D05784" w14:paraId="49C9D4ED" w14:textId="2B081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sz w:val="24"/>
          <w:szCs w:val="24"/>
        </w:rPr>
        <w:t>Ideally, you will not be responsible for any costs</w:t>
      </w:r>
      <w:r w:rsidRPr="1A3850E2" w:rsidR="00341E8B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related to the residency:</w:t>
      </w:r>
    </w:p>
    <w:p w:rsidRPr="00341E8B" w:rsidR="00D05784" w:rsidP="1A3850E2" w:rsidRDefault="00D05784" w14:paraId="7A44AEA0" w14:textId="2101B5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sz w:val="24"/>
          <w:szCs w:val="24"/>
        </w:rPr>
        <w:t>Lodging</w:t>
      </w:r>
      <w:r w:rsidRPr="1A3850E2" w:rsidR="00D05784">
        <w:rPr>
          <w:rFonts w:ascii="Arial" w:hAnsi="Arial" w:cs="Arial"/>
          <w:sz w:val="24"/>
          <w:szCs w:val="24"/>
        </w:rPr>
        <w:t>: If you live outside the Denver metro area, we will cover lodging costs and arrange lodging for</w:t>
      </w:r>
      <w:r w:rsidRPr="1A3850E2" w:rsidR="00341E8B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or with you.</w:t>
      </w:r>
    </w:p>
    <w:p w:rsidRPr="00341E8B" w:rsidR="00D05784" w:rsidP="1A3850E2" w:rsidRDefault="00D05784" w14:paraId="37EC192D" w14:textId="6194B04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sz w:val="24"/>
          <w:szCs w:val="24"/>
        </w:rPr>
        <w:t>Residency-related</w:t>
      </w:r>
      <w:r w:rsidRPr="1A3850E2" w:rsidR="00D05784">
        <w:rPr>
          <w:rFonts w:ascii="Arial" w:hAnsi="Arial" w:cs="Arial"/>
          <w:sz w:val="24"/>
          <w:szCs w:val="24"/>
        </w:rPr>
        <w:t xml:space="preserve"> travel: We will cover and arrange travel for or with you.</w:t>
      </w:r>
    </w:p>
    <w:p w:rsidRPr="00E01C81" w:rsidR="00D05784" w:rsidP="1A3850E2" w:rsidRDefault="00D05784" w14:paraId="35A8725B" w14:textId="32E4201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sz w:val="24"/>
          <w:szCs w:val="24"/>
        </w:rPr>
        <w:t>Mileage</w:t>
      </w:r>
      <w:r w:rsidRPr="1A3850E2" w:rsidR="00D05784">
        <w:rPr>
          <w:rFonts w:ascii="Arial" w:hAnsi="Arial" w:cs="Arial"/>
          <w:sz w:val="24"/>
          <w:szCs w:val="24"/>
        </w:rPr>
        <w:t>: If you are commuting by car, we can either reimburse you for gas costs or you may use</w:t>
      </w:r>
      <w:r w:rsidRPr="1A3850E2" w:rsidR="00E01C81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sabbatical funds to cover these costs.</w:t>
      </w:r>
    </w:p>
    <w:p w:rsidRPr="00341E8B" w:rsidR="00D05784" w:rsidP="1A3850E2" w:rsidRDefault="00D05784" w14:paraId="1A37D285" w14:textId="792984E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sz w:val="24"/>
          <w:szCs w:val="24"/>
        </w:rPr>
        <w:t>Food/beverage</w:t>
      </w:r>
      <w:r w:rsidRPr="1A3850E2" w:rsidR="00D05784">
        <w:rPr>
          <w:rFonts w:ascii="Arial" w:hAnsi="Arial" w:cs="Arial"/>
          <w:sz w:val="24"/>
          <w:szCs w:val="24"/>
        </w:rPr>
        <w:t>: If you are staying in a hotel or rental during the residency, there is a per diem</w:t>
      </w:r>
    </w:p>
    <w:p w:rsidR="00D05784" w:rsidP="1A3850E2" w:rsidRDefault="00D05784" w14:paraId="49FA2333" w14:textId="5A5D576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sz w:val="24"/>
          <w:szCs w:val="24"/>
        </w:rPr>
        <w:t>available for food and beverage needs. You can either be reimbursed for these costs or use sabbatical</w:t>
      </w:r>
      <w:r w:rsidRPr="1A3850E2" w:rsidR="00E01C81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funds to cover these costs.</w:t>
      </w:r>
    </w:p>
    <w:p w:rsidRPr="00E01C81" w:rsidR="00327955" w:rsidP="1A3850E2" w:rsidRDefault="00327955" w14:paraId="7252C1D7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Pr="00214896" w:rsidR="00D05784" w:rsidP="1A3850E2" w:rsidRDefault="00D05784" w14:paraId="0ACBF649" w14:textId="6E1C3D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What if I am unable to </w:t>
      </w:r>
      <w:r w:rsidRPr="1A3850E2" w:rsidR="00D0578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participate</w:t>
      </w:r>
      <w:r w:rsidRPr="1A3850E2" w:rsidR="00D0578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for a consecutive four-week period in the residency</w:t>
      </w:r>
      <w:r w:rsidRPr="1A3850E2" w:rsidR="00D05784">
        <w:rPr>
          <w:rFonts w:ascii="Arial" w:hAnsi="Arial" w:cs="Arial"/>
          <w:sz w:val="24"/>
          <w:szCs w:val="24"/>
        </w:rPr>
        <w:t xml:space="preserve">? </w:t>
      </w:r>
    </w:p>
    <w:p w:rsidRPr="00214896" w:rsidR="00D05784" w:rsidP="1A3850E2" w:rsidRDefault="00D05784" w14:paraId="5346E210" w14:textId="07C7F4A2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sz w:val="24"/>
          <w:szCs w:val="24"/>
        </w:rPr>
        <w:t>Grantees are</w:t>
      </w:r>
      <w:r w:rsidRPr="1A3850E2" w:rsidR="00327955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 xml:space="preserve">expected to </w:t>
      </w:r>
      <w:r w:rsidRPr="1A3850E2" w:rsidR="00D05784">
        <w:rPr>
          <w:rFonts w:ascii="Arial" w:hAnsi="Arial" w:cs="Arial"/>
          <w:sz w:val="24"/>
          <w:szCs w:val="24"/>
        </w:rPr>
        <w:t>participate</w:t>
      </w:r>
      <w:r w:rsidRPr="1A3850E2" w:rsidR="00D05784">
        <w:rPr>
          <w:rFonts w:ascii="Arial" w:hAnsi="Arial" w:cs="Arial"/>
          <w:sz w:val="24"/>
          <w:szCs w:val="24"/>
        </w:rPr>
        <w:t xml:space="preserve"> in four weeks total of the executive-in-residence experience. However, we know that life</w:t>
      </w:r>
      <w:r w:rsidRPr="1A3850E2" w:rsidR="00327955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happens and offer flexibility to grantees on how they approach completing the full four-week residency. We</w:t>
      </w:r>
      <w:r w:rsidRPr="1A3850E2" w:rsidR="00327955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 xml:space="preserve">encourage grantees who are unable to engage in a consecutive four-week period </w:t>
      </w:r>
      <w:r w:rsidRPr="1A3850E2" w:rsidR="00D05784">
        <w:rPr>
          <w:rFonts w:ascii="Arial" w:hAnsi="Arial" w:cs="Arial"/>
          <w:sz w:val="24"/>
          <w:szCs w:val="24"/>
        </w:rPr>
        <w:t xml:space="preserve">to connect with </w:t>
      </w:r>
      <w:r w:rsidRPr="1A3850E2" w:rsidR="005C51C0">
        <w:rPr>
          <w:rFonts w:ascii="Arial" w:hAnsi="Arial" w:cs="Arial"/>
          <w:sz w:val="24"/>
          <w:szCs w:val="24"/>
        </w:rPr>
        <w:t>Monique Johnson</w:t>
      </w:r>
      <w:r w:rsidRPr="1A3850E2" w:rsidR="00D05784">
        <w:rPr>
          <w:rFonts w:ascii="Arial" w:hAnsi="Arial" w:cs="Arial"/>
          <w:sz w:val="24"/>
          <w:szCs w:val="24"/>
        </w:rPr>
        <w:t xml:space="preserve"> so</w:t>
      </w:r>
      <w:r w:rsidRPr="1A3850E2" w:rsidR="005C51C0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 xml:space="preserve">we may accommodate (contact information is listed below). For instance, a grantee may decide to engage </w:t>
      </w:r>
      <w:r w:rsidRPr="1A3850E2" w:rsidR="005C04D3">
        <w:rPr>
          <w:rFonts w:ascii="Arial" w:hAnsi="Arial" w:cs="Arial"/>
          <w:sz w:val="24"/>
          <w:szCs w:val="24"/>
        </w:rPr>
        <w:t xml:space="preserve">for </w:t>
      </w:r>
      <w:r w:rsidRPr="1A3850E2" w:rsidR="00D05784">
        <w:rPr>
          <w:rFonts w:ascii="Arial" w:hAnsi="Arial" w:cs="Arial"/>
          <w:sz w:val="24"/>
          <w:szCs w:val="24"/>
        </w:rPr>
        <w:t>two</w:t>
      </w:r>
      <w:r w:rsidRPr="1A3850E2" w:rsidR="005C51C0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weeks at the beginning of their sabbatical period, and complete the final two weeks at the end of the sabbatical</w:t>
      </w:r>
    </w:p>
    <w:p w:rsidR="00D05784" w:rsidP="1A3850E2" w:rsidRDefault="00D05784" w14:paraId="615B61A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sz w:val="24"/>
          <w:szCs w:val="24"/>
        </w:rPr>
        <w:t>period.</w:t>
      </w:r>
    </w:p>
    <w:p w:rsidRPr="00214896" w:rsidR="005C51C0" w:rsidP="1A3850E2" w:rsidRDefault="005C51C0" w14:paraId="7FBDA7C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5784" w:rsidP="1A3850E2" w:rsidRDefault="00D05784" w14:paraId="016AB233" w14:textId="16ABC1AB">
      <w:pPr>
        <w:spacing w:after="0" w:line="240" w:lineRule="auto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Where will I work? What can I expect from the office space?</w:t>
      </w:r>
    </w:p>
    <w:p w:rsidR="00D05784" w:rsidP="1A3850E2" w:rsidRDefault="00D05784" w14:paraId="2E076F79" w14:textId="5A524440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sz w:val="24"/>
          <w:szCs w:val="24"/>
        </w:rPr>
        <w:t>Grantees</w:t>
      </w:r>
      <w:r w:rsidRPr="1A3850E2" w:rsidR="00D05784">
        <w:rPr>
          <w:rFonts w:ascii="Arial" w:hAnsi="Arial" w:cs="Arial"/>
          <w:sz w:val="24"/>
          <w:szCs w:val="24"/>
        </w:rPr>
        <w:t xml:space="preserve"> will work at the Foundation’s</w:t>
      </w:r>
      <w:r w:rsidRPr="1A3850E2" w:rsidR="005C51C0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 xml:space="preserve">headquarters in Denver for the executive-in-residence </w:t>
      </w:r>
      <w:r w:rsidRPr="1A3850E2" w:rsidR="00D05784">
        <w:rPr>
          <w:rFonts w:ascii="Arial" w:hAnsi="Arial" w:cs="Arial"/>
          <w:sz w:val="24"/>
          <w:szCs w:val="24"/>
        </w:rPr>
        <w:t>portion</w:t>
      </w:r>
      <w:r w:rsidRPr="1A3850E2" w:rsidR="00D05784">
        <w:rPr>
          <w:rFonts w:ascii="Arial" w:hAnsi="Arial" w:cs="Arial"/>
          <w:sz w:val="24"/>
          <w:szCs w:val="24"/>
        </w:rPr>
        <w:t xml:space="preserve"> of the program. Our office is currently open and</w:t>
      </w:r>
      <w:r w:rsidRPr="1A3850E2" w:rsidR="005C51C0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 xml:space="preserve">fully operational. Grantees will be set up with </w:t>
      </w:r>
      <w:r w:rsidRPr="1A3850E2" w:rsidR="00EC135B">
        <w:rPr>
          <w:rFonts w:ascii="Arial" w:hAnsi="Arial" w:cs="Arial"/>
          <w:sz w:val="24"/>
          <w:szCs w:val="24"/>
        </w:rPr>
        <w:t>office</w:t>
      </w:r>
      <w:r w:rsidRPr="1A3850E2" w:rsidR="00D05784">
        <w:rPr>
          <w:rFonts w:ascii="Arial" w:hAnsi="Arial" w:cs="Arial"/>
          <w:sz w:val="24"/>
          <w:szCs w:val="24"/>
        </w:rPr>
        <w:t xml:space="preserve"> space and technology</w:t>
      </w:r>
      <w:r w:rsidRPr="1A3850E2" w:rsidR="005C51C0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supports. An email address and</w:t>
      </w:r>
      <w:r w:rsidRPr="1A3850E2" w:rsidR="005C51C0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phone number will be assigned to grantees during this period. You can expect to attend meetings and</w:t>
      </w:r>
      <w:r w:rsidRPr="1A3850E2" w:rsidR="005C51C0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generally engage</w:t>
      </w:r>
      <w:r w:rsidRPr="1A3850E2" w:rsidR="00D05784">
        <w:rPr>
          <w:rFonts w:ascii="Arial" w:hAnsi="Arial" w:cs="Arial"/>
          <w:sz w:val="24"/>
          <w:szCs w:val="24"/>
        </w:rPr>
        <w:t xml:space="preserve"> in the office as Foundation staff do.</w:t>
      </w:r>
    </w:p>
    <w:p w:rsidRPr="00214896" w:rsidR="005C51C0" w:rsidP="1A3850E2" w:rsidRDefault="005C51C0" w14:paraId="592700C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5C51C0" w:rsidR="00D05784" w:rsidP="1A3850E2" w:rsidRDefault="00D05784" w14:paraId="6E4C33F8" w14:textId="5495AAA6">
      <w:pPr>
        <w:spacing w:after="0" w:line="240" w:lineRule="auto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What’s </w:t>
      </w:r>
      <w:r w:rsidRPr="1A3850E2" w:rsidR="002B485D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the</w:t>
      </w:r>
      <w:r w:rsidRPr="1A3850E2" w:rsidR="00D0578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Colorado Health Foundation’s office culture like?</w:t>
      </w:r>
    </w:p>
    <w:p w:rsidR="1A3850E2" w:rsidP="1A3850E2" w:rsidRDefault="1A3850E2" w14:paraId="10DF9AA5" w14:textId="19C4BFEB">
      <w:pPr>
        <w:spacing w:after="0" w:line="240" w:lineRule="auto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</w:p>
    <w:p w:rsidRPr="00F46E3F" w:rsidR="00D05784" w:rsidP="1A3850E2" w:rsidRDefault="00D05784" w14:paraId="55A6F230" w14:textId="0619EF4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sz w:val="24"/>
          <w:szCs w:val="24"/>
        </w:rPr>
        <w:t>Dress code:</w:t>
      </w:r>
      <w:r w:rsidRPr="1A3850E2" w:rsidR="00D05784">
        <w:rPr>
          <w:rFonts w:ascii="Arial" w:hAnsi="Arial" w:cs="Arial"/>
          <w:sz w:val="24"/>
          <w:szCs w:val="24"/>
        </w:rPr>
        <w:t xml:space="preserve"> Our office dress code is </w:t>
      </w:r>
      <w:r w:rsidRPr="1A3850E2" w:rsidR="00D05784">
        <w:rPr>
          <w:rFonts w:ascii="Arial" w:hAnsi="Arial" w:cs="Arial"/>
          <w:sz w:val="24"/>
          <w:szCs w:val="24"/>
        </w:rPr>
        <w:t>fairly informal</w:t>
      </w:r>
      <w:r w:rsidRPr="1A3850E2" w:rsidR="00D05784">
        <w:rPr>
          <w:rFonts w:ascii="Arial" w:hAnsi="Arial" w:cs="Arial"/>
          <w:sz w:val="24"/>
          <w:szCs w:val="24"/>
        </w:rPr>
        <w:t>. We describe it as: “You dress for your day.” Board</w:t>
      </w:r>
      <w:r w:rsidRPr="1A3850E2" w:rsidR="00F46E3F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meetings are business casual.</w:t>
      </w:r>
    </w:p>
    <w:p w:rsidRPr="00F46E3F" w:rsidR="00D05784" w:rsidP="1A3850E2" w:rsidRDefault="00D05784" w14:paraId="0DCB9141" w14:textId="66791D4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sz w:val="24"/>
          <w:szCs w:val="24"/>
        </w:rPr>
        <w:t>Business hours:</w:t>
      </w:r>
      <w:r w:rsidRPr="1A3850E2" w:rsidR="00D05784">
        <w:rPr>
          <w:rFonts w:ascii="Arial" w:hAnsi="Arial" w:cs="Arial"/>
          <w:sz w:val="24"/>
          <w:szCs w:val="24"/>
        </w:rPr>
        <w:t xml:space="preserve"> The Foundation’s office is open from 8 a.m. – 5 </w:t>
      </w:r>
      <w:r w:rsidRPr="1A3850E2" w:rsidR="00F46E3F">
        <w:rPr>
          <w:rFonts w:ascii="Arial" w:hAnsi="Arial" w:cs="Arial"/>
          <w:sz w:val="24"/>
          <w:szCs w:val="24"/>
        </w:rPr>
        <w:t>p.m.</w:t>
      </w:r>
      <w:r w:rsidRPr="1A3850E2" w:rsidR="00F46E3F">
        <w:rPr>
          <w:rFonts w:ascii="Arial" w:hAnsi="Arial" w:cs="Arial"/>
          <w:sz w:val="24"/>
          <w:szCs w:val="24"/>
        </w:rPr>
        <w:t xml:space="preserve"> (meetings typically start at </w:t>
      </w:r>
      <w:r w:rsidRPr="1A3850E2" w:rsidR="00F46E3F">
        <w:rPr>
          <w:rFonts w:ascii="Arial" w:hAnsi="Arial" w:cs="Arial"/>
          <w:sz w:val="24"/>
          <w:szCs w:val="24"/>
        </w:rPr>
        <w:t>9 am</w:t>
      </w:r>
      <w:r w:rsidRPr="1A3850E2" w:rsidR="00F46E3F">
        <w:rPr>
          <w:rFonts w:ascii="Arial" w:hAnsi="Arial" w:cs="Arial"/>
          <w:sz w:val="24"/>
          <w:szCs w:val="24"/>
        </w:rPr>
        <w:t>)</w:t>
      </w:r>
      <w:r w:rsidRPr="1A3850E2" w:rsidR="003D01DF">
        <w:rPr>
          <w:rFonts w:ascii="Arial" w:hAnsi="Arial" w:cs="Arial"/>
          <w:sz w:val="24"/>
          <w:szCs w:val="24"/>
        </w:rPr>
        <w:t>,</w:t>
      </w:r>
      <w:r w:rsidRPr="1A3850E2" w:rsidR="00D05784">
        <w:rPr>
          <w:rFonts w:ascii="Arial" w:hAnsi="Arial" w:cs="Arial"/>
          <w:sz w:val="24"/>
          <w:szCs w:val="24"/>
        </w:rPr>
        <w:t xml:space="preserve"> but staff </w:t>
      </w:r>
      <w:r w:rsidRPr="1A3850E2" w:rsidR="00D05784">
        <w:rPr>
          <w:rFonts w:ascii="Arial" w:hAnsi="Arial" w:cs="Arial"/>
          <w:sz w:val="24"/>
          <w:szCs w:val="24"/>
        </w:rPr>
        <w:t>frequently</w:t>
      </w:r>
      <w:r w:rsidRPr="1A3850E2" w:rsidR="00D05784">
        <w:rPr>
          <w:rFonts w:ascii="Arial" w:hAnsi="Arial" w:cs="Arial"/>
          <w:sz w:val="24"/>
          <w:szCs w:val="24"/>
        </w:rPr>
        <w:t xml:space="preserve"> travel and</w:t>
      </w:r>
      <w:r w:rsidRPr="1A3850E2" w:rsidR="00F46E3F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 xml:space="preserve">attend meetings outside the office, so there is a “come-and-go” culture. While </w:t>
      </w:r>
      <w:r w:rsidRPr="1A3850E2" w:rsidR="00D05784">
        <w:rPr>
          <w:rFonts w:ascii="Arial" w:hAnsi="Arial" w:cs="Arial"/>
          <w:sz w:val="24"/>
          <w:szCs w:val="24"/>
        </w:rPr>
        <w:t>you’ll</w:t>
      </w:r>
      <w:r w:rsidRPr="1A3850E2" w:rsidR="00D05784">
        <w:rPr>
          <w:rFonts w:ascii="Arial" w:hAnsi="Arial" w:cs="Arial"/>
          <w:sz w:val="24"/>
          <w:szCs w:val="24"/>
        </w:rPr>
        <w:t xml:space="preserve"> have meetings to</w:t>
      </w:r>
      <w:r w:rsidRPr="1A3850E2" w:rsidR="00F46E3F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 xml:space="preserve">attend on most weekdays during the residency, you will </w:t>
      </w:r>
      <w:r w:rsidRPr="1A3850E2" w:rsidR="00D05784">
        <w:rPr>
          <w:rFonts w:ascii="Arial" w:hAnsi="Arial" w:cs="Arial"/>
          <w:sz w:val="24"/>
          <w:szCs w:val="24"/>
        </w:rPr>
        <w:t>be in charge of</w:t>
      </w:r>
      <w:r w:rsidRPr="1A3850E2" w:rsidR="00D05784">
        <w:rPr>
          <w:rFonts w:ascii="Arial" w:hAnsi="Arial" w:cs="Arial"/>
          <w:sz w:val="24"/>
          <w:szCs w:val="24"/>
        </w:rPr>
        <w:t xml:space="preserve"> your schedule and attendance.</w:t>
      </w:r>
      <w:r w:rsidRPr="1A3850E2" w:rsidR="003D01DF">
        <w:rPr>
          <w:rFonts w:ascii="Arial" w:hAnsi="Arial" w:cs="Arial"/>
          <w:sz w:val="24"/>
          <w:szCs w:val="24"/>
        </w:rPr>
        <w:t xml:space="preserve"> The Foundation has a work from anywhere policy on </w:t>
      </w:r>
      <w:r w:rsidRPr="1A3850E2" w:rsidR="00EC135B">
        <w:rPr>
          <w:rFonts w:ascii="Arial" w:hAnsi="Arial" w:cs="Arial"/>
          <w:sz w:val="24"/>
          <w:szCs w:val="24"/>
        </w:rPr>
        <w:t>Thursdays</w:t>
      </w:r>
      <w:r w:rsidRPr="1A3850E2" w:rsidR="003D01DF">
        <w:rPr>
          <w:rFonts w:ascii="Arial" w:hAnsi="Arial" w:cs="Arial"/>
          <w:sz w:val="24"/>
          <w:szCs w:val="24"/>
        </w:rPr>
        <w:t xml:space="preserve"> and </w:t>
      </w:r>
      <w:r w:rsidRPr="1A3850E2" w:rsidR="003D01DF">
        <w:rPr>
          <w:rFonts w:ascii="Arial" w:hAnsi="Arial" w:cs="Arial"/>
          <w:sz w:val="24"/>
          <w:szCs w:val="24"/>
        </w:rPr>
        <w:t>Friday’s</w:t>
      </w:r>
      <w:r w:rsidRPr="1A3850E2" w:rsidR="0050506A">
        <w:rPr>
          <w:rFonts w:ascii="Arial" w:hAnsi="Arial" w:cs="Arial"/>
          <w:sz w:val="24"/>
          <w:szCs w:val="24"/>
        </w:rPr>
        <w:t xml:space="preserve"> with limited staff in the office </w:t>
      </w:r>
      <w:r w:rsidRPr="1A3850E2" w:rsidR="0016662F">
        <w:rPr>
          <w:rFonts w:ascii="Arial" w:hAnsi="Arial" w:cs="Arial"/>
          <w:sz w:val="24"/>
          <w:szCs w:val="24"/>
        </w:rPr>
        <w:t xml:space="preserve">on </w:t>
      </w:r>
      <w:r w:rsidRPr="1A3850E2" w:rsidR="0050506A">
        <w:rPr>
          <w:rFonts w:ascii="Arial" w:hAnsi="Arial" w:cs="Arial"/>
          <w:sz w:val="24"/>
          <w:szCs w:val="24"/>
        </w:rPr>
        <w:t xml:space="preserve">those days. You are welcome to come into the office </w:t>
      </w:r>
      <w:r w:rsidRPr="1A3850E2" w:rsidR="00EC135B">
        <w:rPr>
          <w:rFonts w:ascii="Arial" w:hAnsi="Arial" w:cs="Arial"/>
          <w:sz w:val="24"/>
          <w:szCs w:val="24"/>
        </w:rPr>
        <w:t xml:space="preserve">on </w:t>
      </w:r>
      <w:r w:rsidRPr="1A3850E2" w:rsidR="0050506A">
        <w:rPr>
          <w:rFonts w:ascii="Arial" w:hAnsi="Arial" w:cs="Arial"/>
          <w:sz w:val="24"/>
          <w:szCs w:val="24"/>
        </w:rPr>
        <w:t>those days</w:t>
      </w:r>
      <w:r w:rsidRPr="1A3850E2" w:rsidR="0016662F">
        <w:rPr>
          <w:rFonts w:ascii="Arial" w:hAnsi="Arial" w:cs="Arial"/>
          <w:sz w:val="24"/>
          <w:szCs w:val="24"/>
        </w:rPr>
        <w:t xml:space="preserve">. Meetings will typically be scheduled </w:t>
      </w:r>
      <w:r w:rsidRPr="1A3850E2" w:rsidR="0016662F">
        <w:rPr>
          <w:rFonts w:ascii="Arial" w:hAnsi="Arial" w:cs="Arial"/>
          <w:sz w:val="24"/>
          <w:szCs w:val="24"/>
        </w:rPr>
        <w:t>virtually on</w:t>
      </w:r>
      <w:r w:rsidRPr="1A3850E2" w:rsidR="0016662F">
        <w:rPr>
          <w:rFonts w:ascii="Arial" w:hAnsi="Arial" w:cs="Arial"/>
          <w:sz w:val="24"/>
          <w:szCs w:val="24"/>
        </w:rPr>
        <w:t xml:space="preserve"> those days.</w:t>
      </w:r>
    </w:p>
    <w:p w:rsidRPr="00F46E3F" w:rsidR="00D05784" w:rsidP="1A3850E2" w:rsidRDefault="00D05784" w14:paraId="14F628FF" w14:textId="0374543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sz w:val="24"/>
          <w:szCs w:val="24"/>
        </w:rPr>
        <w:t>Food and beverages:</w:t>
      </w:r>
      <w:r w:rsidRPr="1A3850E2" w:rsidR="00D05784">
        <w:rPr>
          <w:rFonts w:ascii="Arial" w:hAnsi="Arial" w:cs="Arial"/>
          <w:sz w:val="24"/>
          <w:szCs w:val="24"/>
        </w:rPr>
        <w:t xml:space="preserve"> We have kitchen areas that offer water, coffee, snacks, a </w:t>
      </w:r>
      <w:r w:rsidRPr="1A3850E2" w:rsidR="00D05784">
        <w:rPr>
          <w:rFonts w:ascii="Arial" w:hAnsi="Arial" w:cs="Arial"/>
          <w:sz w:val="24"/>
          <w:szCs w:val="24"/>
        </w:rPr>
        <w:t>microwave</w:t>
      </w:r>
      <w:r w:rsidRPr="1A3850E2" w:rsidR="00D05784">
        <w:rPr>
          <w:rFonts w:ascii="Arial" w:hAnsi="Arial" w:cs="Arial"/>
          <w:sz w:val="24"/>
          <w:szCs w:val="24"/>
        </w:rPr>
        <w:t xml:space="preserve"> and</w:t>
      </w:r>
      <w:r w:rsidRPr="1A3850E2" w:rsidR="00F46E3F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refrigerator/freezer space. There is open seating on all three floors.</w:t>
      </w:r>
    </w:p>
    <w:p w:rsidRPr="00CA2C35" w:rsidR="00D05784" w:rsidP="1A3850E2" w:rsidRDefault="00D05784" w14:paraId="14D74BAD" w14:textId="078E522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sz w:val="24"/>
          <w:szCs w:val="24"/>
        </w:rPr>
        <w:t>Gym:</w:t>
      </w:r>
      <w:r w:rsidRPr="1A3850E2" w:rsidR="00D05784">
        <w:rPr>
          <w:rFonts w:ascii="Arial" w:hAnsi="Arial" w:cs="Arial"/>
          <w:sz w:val="24"/>
          <w:szCs w:val="24"/>
        </w:rPr>
        <w:t xml:space="preserve"> The Foundation has an </w:t>
      </w:r>
      <w:r w:rsidRPr="1A3850E2" w:rsidR="00F46E3F">
        <w:rPr>
          <w:rFonts w:ascii="Arial" w:hAnsi="Arial" w:cs="Arial"/>
          <w:sz w:val="24"/>
          <w:szCs w:val="24"/>
        </w:rPr>
        <w:t>on-site</w:t>
      </w:r>
      <w:r w:rsidRPr="1A3850E2" w:rsidR="00D05784">
        <w:rPr>
          <w:rFonts w:ascii="Arial" w:hAnsi="Arial" w:cs="Arial"/>
          <w:sz w:val="24"/>
          <w:szCs w:val="24"/>
        </w:rPr>
        <w:t xml:space="preserve"> gym and a locker room with showers. You </w:t>
      </w:r>
      <w:r w:rsidRPr="1A3850E2" w:rsidR="00CA2C35">
        <w:rPr>
          <w:rFonts w:ascii="Arial" w:hAnsi="Arial" w:cs="Arial"/>
          <w:sz w:val="24"/>
          <w:szCs w:val="24"/>
        </w:rPr>
        <w:t>can</w:t>
      </w:r>
      <w:r w:rsidRPr="1A3850E2" w:rsidR="00D05784">
        <w:rPr>
          <w:rFonts w:ascii="Arial" w:hAnsi="Arial" w:cs="Arial"/>
          <w:sz w:val="24"/>
          <w:szCs w:val="24"/>
        </w:rPr>
        <w:t xml:space="preserve"> use the gym</w:t>
      </w:r>
      <w:r w:rsidRPr="1A3850E2" w:rsidR="00CA2C35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as needed.</w:t>
      </w:r>
    </w:p>
    <w:p w:rsidRPr="00CA2C35" w:rsidR="00D05784" w:rsidP="1A3850E2" w:rsidRDefault="00D05784" w14:paraId="77B4CB8C" w14:textId="3358312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sz w:val="24"/>
          <w:szCs w:val="24"/>
        </w:rPr>
        <w:t>Entry:</w:t>
      </w:r>
      <w:r w:rsidRPr="1A3850E2" w:rsidR="00D05784">
        <w:rPr>
          <w:rFonts w:ascii="Arial" w:hAnsi="Arial" w:cs="Arial"/>
          <w:sz w:val="24"/>
          <w:szCs w:val="24"/>
        </w:rPr>
        <w:t xml:space="preserve"> The Foundation will provide you with a parking pass (if needed) and a key card to enter the</w:t>
      </w:r>
      <w:r w:rsidRPr="1A3850E2" w:rsidR="00CA2C35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building.</w:t>
      </w:r>
    </w:p>
    <w:p w:rsidRPr="00214896" w:rsidR="005D6419" w:rsidP="1A3850E2" w:rsidRDefault="005D6419" w14:paraId="7C0FCD7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5784" w:rsidP="1A3850E2" w:rsidRDefault="00D05784" w14:paraId="2840B078" w14:textId="7B71D888">
      <w:pPr>
        <w:spacing w:after="0" w:line="240" w:lineRule="auto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What is the Foundation’s COVID-19 office protocol?</w:t>
      </w:r>
    </w:p>
    <w:p w:rsidR="00D05784" w:rsidP="1A3850E2" w:rsidRDefault="00D05784" w14:paraId="0FBF5B8D" w14:textId="73BD5B7B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sz w:val="24"/>
          <w:szCs w:val="24"/>
        </w:rPr>
        <w:t xml:space="preserve">We require that anyone </w:t>
      </w:r>
      <w:r w:rsidRPr="1A3850E2" w:rsidR="00D05784">
        <w:rPr>
          <w:rFonts w:ascii="Arial" w:hAnsi="Arial" w:cs="Arial"/>
          <w:sz w:val="24"/>
          <w:szCs w:val="24"/>
        </w:rPr>
        <w:t>participating</w:t>
      </w:r>
      <w:r w:rsidRPr="1A3850E2" w:rsidR="00D05784">
        <w:rPr>
          <w:rFonts w:ascii="Arial" w:hAnsi="Arial" w:cs="Arial"/>
          <w:sz w:val="24"/>
          <w:szCs w:val="24"/>
        </w:rPr>
        <w:t xml:space="preserve"> in the residency</w:t>
      </w:r>
      <w:r w:rsidRPr="1A3850E2" w:rsidR="005D6419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 xml:space="preserve">to show proof of COVID-19 vaccination. Unvaccinated guests in the building </w:t>
      </w:r>
      <w:r w:rsidRPr="1A3850E2" w:rsidR="00D05784">
        <w:rPr>
          <w:rFonts w:ascii="Arial" w:hAnsi="Arial" w:cs="Arial"/>
          <w:sz w:val="24"/>
          <w:szCs w:val="24"/>
        </w:rPr>
        <w:t>are required to</w:t>
      </w:r>
      <w:r w:rsidRPr="1A3850E2" w:rsidR="00D05784">
        <w:rPr>
          <w:rFonts w:ascii="Arial" w:hAnsi="Arial" w:cs="Arial"/>
          <w:sz w:val="24"/>
          <w:szCs w:val="24"/>
        </w:rPr>
        <w:t xml:space="preserve"> wear masks. </w:t>
      </w:r>
      <w:r w:rsidRPr="1A3850E2" w:rsidR="00D05784">
        <w:rPr>
          <w:rFonts w:ascii="Arial" w:hAnsi="Arial" w:cs="Arial"/>
          <w:sz w:val="24"/>
          <w:szCs w:val="24"/>
        </w:rPr>
        <w:t>If you</w:t>
      </w:r>
      <w:r w:rsidRPr="1A3850E2" w:rsidR="005D6419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are exposed to COVID in the office, you will be notified in the same manner as full-time staff.</w:t>
      </w:r>
      <w:r w:rsidRPr="1A3850E2" w:rsidR="00D05784">
        <w:rPr>
          <w:rFonts w:ascii="Arial" w:hAnsi="Arial" w:cs="Arial"/>
          <w:sz w:val="24"/>
          <w:szCs w:val="24"/>
        </w:rPr>
        <w:t xml:space="preserve"> If you test</w:t>
      </w:r>
      <w:r w:rsidRPr="1A3850E2" w:rsidR="005D6419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positive during your residency, you will be asked to notify the Foundation’s</w:t>
      </w:r>
      <w:r w:rsidRPr="1A3850E2" w:rsidR="005D6419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Human Resources department.</w:t>
      </w:r>
    </w:p>
    <w:p w:rsidRPr="00214896" w:rsidR="005D6419" w:rsidP="1A3850E2" w:rsidRDefault="005D6419" w14:paraId="17F8CBE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5784" w:rsidP="1A3850E2" w:rsidRDefault="00D05784" w14:paraId="5975A409" w14:textId="372151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Who is my executive-in-residence and general office go-to</w:t>
      </w:r>
      <w:r w:rsidRPr="1A3850E2" w:rsidR="00D05784">
        <w:rPr>
          <w:rFonts w:ascii="Arial" w:hAnsi="Arial" w:cs="Arial"/>
          <w:sz w:val="24"/>
          <w:szCs w:val="24"/>
        </w:rPr>
        <w:t>?</w:t>
      </w:r>
    </w:p>
    <w:p w:rsidR="00D05784" w:rsidP="1A3850E2" w:rsidRDefault="00D05784" w14:paraId="6DF1F9E9" w14:textId="7141AB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A1787F">
        <w:rPr>
          <w:rFonts w:ascii="Arial" w:hAnsi="Arial" w:cs="Arial"/>
          <w:sz w:val="24"/>
          <w:szCs w:val="24"/>
        </w:rPr>
        <w:t>Monique</w:t>
      </w:r>
      <w:r w:rsidRPr="1A3850E2" w:rsidR="00D16AF5">
        <w:rPr>
          <w:rFonts w:ascii="Arial" w:hAnsi="Arial" w:cs="Arial"/>
          <w:sz w:val="24"/>
          <w:szCs w:val="24"/>
        </w:rPr>
        <w:t xml:space="preserve"> </w:t>
      </w:r>
      <w:r w:rsidRPr="1A3850E2" w:rsidR="00A1787F">
        <w:rPr>
          <w:rFonts w:ascii="Arial" w:hAnsi="Arial" w:cs="Arial"/>
          <w:sz w:val="24"/>
          <w:szCs w:val="24"/>
        </w:rPr>
        <w:t>Johnson</w:t>
      </w:r>
      <w:r w:rsidRPr="1A3850E2" w:rsidR="00D05784">
        <w:rPr>
          <w:rFonts w:ascii="Arial" w:hAnsi="Arial" w:cs="Arial"/>
          <w:sz w:val="24"/>
          <w:szCs w:val="24"/>
        </w:rPr>
        <w:t xml:space="preserve"> will be your primary internal point</w:t>
      </w:r>
      <w:r w:rsidRPr="1A3850E2" w:rsidR="00A1787F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 xml:space="preserve">of contact. She will help ensure you have a calendar set up with </w:t>
      </w:r>
      <w:r w:rsidRPr="1A3850E2" w:rsidR="009207EA">
        <w:rPr>
          <w:rFonts w:ascii="Arial" w:hAnsi="Arial" w:cs="Arial"/>
          <w:sz w:val="24"/>
          <w:szCs w:val="24"/>
        </w:rPr>
        <w:t xml:space="preserve">a </w:t>
      </w:r>
      <w:r w:rsidRPr="1A3850E2" w:rsidR="00A1787F">
        <w:rPr>
          <w:rFonts w:ascii="Arial" w:hAnsi="Arial" w:cs="Arial"/>
          <w:sz w:val="24"/>
          <w:szCs w:val="24"/>
        </w:rPr>
        <w:t>meeting</w:t>
      </w:r>
      <w:r w:rsidRPr="1A3850E2" w:rsidR="00D05784">
        <w:rPr>
          <w:rFonts w:ascii="Arial" w:hAnsi="Arial" w:cs="Arial"/>
          <w:sz w:val="24"/>
          <w:szCs w:val="24"/>
        </w:rPr>
        <w:t xml:space="preserve"> schedule</w:t>
      </w:r>
      <w:r w:rsidRPr="1A3850E2" w:rsidR="009207EA">
        <w:rPr>
          <w:rFonts w:ascii="Arial" w:hAnsi="Arial" w:cs="Arial"/>
          <w:sz w:val="24"/>
          <w:szCs w:val="24"/>
        </w:rPr>
        <w:t>,</w:t>
      </w:r>
      <w:r w:rsidRPr="1A3850E2" w:rsidR="00D05784">
        <w:rPr>
          <w:rFonts w:ascii="Arial" w:hAnsi="Arial" w:cs="Arial"/>
          <w:sz w:val="24"/>
          <w:szCs w:val="24"/>
        </w:rPr>
        <w:t xml:space="preserve"> and she will walk you</w:t>
      </w:r>
      <w:r w:rsidRPr="1A3850E2" w:rsidR="00A1787F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 xml:space="preserve">around the building and introduce you to </w:t>
      </w:r>
      <w:r w:rsidRPr="1A3850E2" w:rsidR="00A1787F">
        <w:rPr>
          <w:rFonts w:ascii="Arial" w:hAnsi="Arial" w:cs="Arial"/>
          <w:sz w:val="24"/>
          <w:szCs w:val="24"/>
        </w:rPr>
        <w:t xml:space="preserve">the </w:t>
      </w:r>
      <w:r w:rsidRPr="1A3850E2" w:rsidR="00D05784">
        <w:rPr>
          <w:rFonts w:ascii="Arial" w:hAnsi="Arial" w:cs="Arial"/>
          <w:sz w:val="24"/>
          <w:szCs w:val="24"/>
        </w:rPr>
        <w:t xml:space="preserve">staff. </w:t>
      </w:r>
      <w:r w:rsidRPr="1A3850E2" w:rsidR="00A1787F">
        <w:rPr>
          <w:rFonts w:ascii="Arial" w:hAnsi="Arial" w:cs="Arial"/>
          <w:sz w:val="24"/>
          <w:szCs w:val="24"/>
        </w:rPr>
        <w:t>Monique and</w:t>
      </w:r>
      <w:r w:rsidRPr="1A3850E2" w:rsidR="00D05784">
        <w:rPr>
          <w:rFonts w:ascii="Arial" w:hAnsi="Arial" w:cs="Arial"/>
          <w:sz w:val="24"/>
          <w:szCs w:val="24"/>
        </w:rPr>
        <w:t xml:space="preserve"> the </w:t>
      </w:r>
      <w:r w:rsidRPr="1A3850E2" w:rsidR="00A1787F">
        <w:rPr>
          <w:rFonts w:ascii="Arial" w:hAnsi="Arial" w:cs="Arial"/>
          <w:sz w:val="24"/>
          <w:szCs w:val="24"/>
        </w:rPr>
        <w:t xml:space="preserve">Executive Assistants </w:t>
      </w:r>
      <w:r w:rsidRPr="1A3850E2" w:rsidR="00D05784">
        <w:rPr>
          <w:rFonts w:ascii="Arial" w:hAnsi="Arial" w:cs="Arial"/>
          <w:sz w:val="24"/>
          <w:szCs w:val="24"/>
        </w:rPr>
        <w:t>manage and</w:t>
      </w:r>
      <w:r w:rsidRPr="1A3850E2" w:rsidR="00A1787F">
        <w:rPr>
          <w:rFonts w:ascii="Arial" w:hAnsi="Arial" w:cs="Arial"/>
          <w:sz w:val="24"/>
          <w:szCs w:val="24"/>
        </w:rPr>
        <w:t xml:space="preserve"> </w:t>
      </w:r>
      <w:r w:rsidRPr="1A3850E2" w:rsidR="00D05784">
        <w:rPr>
          <w:rFonts w:ascii="Arial" w:hAnsi="Arial" w:cs="Arial"/>
          <w:sz w:val="24"/>
          <w:szCs w:val="24"/>
        </w:rPr>
        <w:t>oversee the program, so they will always be a home base for you if questions or needs arise.</w:t>
      </w:r>
    </w:p>
    <w:p w:rsidRPr="00214896" w:rsidR="00A1787F" w:rsidP="1A3850E2" w:rsidRDefault="00A1787F" w14:paraId="373B03F7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</w:p>
    <w:p w:rsidRPr="00214896" w:rsidR="00434343" w:rsidP="1A3850E2" w:rsidRDefault="00D05784" w14:paraId="5016BAF8" w14:textId="20AC9BE5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1A3850E2" w:rsidR="00D05784">
        <w:rPr>
          <w:rFonts w:ascii="Arial" w:hAnsi="Arial" w:cs="Arial"/>
          <w:b w:val="1"/>
          <w:bCs w:val="1"/>
          <w:sz w:val="24"/>
          <w:szCs w:val="24"/>
        </w:rPr>
        <w:t xml:space="preserve">How do I contact </w:t>
      </w:r>
      <w:r w:rsidRPr="1A3850E2" w:rsidR="00A1787F">
        <w:rPr>
          <w:rFonts w:ascii="Arial" w:hAnsi="Arial" w:cs="Arial"/>
          <w:b w:val="1"/>
          <w:bCs w:val="1"/>
          <w:sz w:val="24"/>
          <w:szCs w:val="24"/>
        </w:rPr>
        <w:t>Monique Johnson</w:t>
      </w:r>
      <w:r w:rsidRPr="1A3850E2" w:rsidR="00D05784">
        <w:rPr>
          <w:rFonts w:ascii="Arial" w:hAnsi="Arial" w:cs="Arial"/>
          <w:b w:val="1"/>
          <w:bCs w:val="1"/>
          <w:sz w:val="24"/>
          <w:szCs w:val="24"/>
        </w:rPr>
        <w:t>?</w:t>
      </w:r>
    </w:p>
    <w:p w:rsidRPr="00214896" w:rsidR="00434343" w:rsidP="1A3850E2" w:rsidRDefault="00D05784" w14:paraId="5E6F1496" w14:textId="4B906AC3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  <w:r w:rsidRPr="1A3850E2" w:rsidR="00A1787F">
        <w:rPr>
          <w:rFonts w:ascii="Arial" w:hAnsi="Arial" w:cs="Arial"/>
          <w:sz w:val="24"/>
          <w:szCs w:val="24"/>
        </w:rPr>
        <w:t>She</w:t>
      </w:r>
      <w:r w:rsidRPr="1A3850E2" w:rsidR="00D05784">
        <w:rPr>
          <w:rFonts w:ascii="Arial" w:hAnsi="Arial" w:cs="Arial"/>
          <w:sz w:val="24"/>
          <w:szCs w:val="24"/>
        </w:rPr>
        <w:t xml:space="preserve"> can be reached by phone or text at </w:t>
      </w:r>
      <w:r w:rsidRPr="1A3850E2" w:rsidR="00A1787F">
        <w:rPr>
          <w:rFonts w:ascii="Arial" w:hAnsi="Arial" w:cs="Arial"/>
          <w:sz w:val="24"/>
          <w:szCs w:val="24"/>
        </w:rPr>
        <w:t>720-203-2666</w:t>
      </w:r>
      <w:r w:rsidRPr="1A3850E2" w:rsidR="00D05784">
        <w:rPr>
          <w:rFonts w:ascii="Arial" w:hAnsi="Arial" w:cs="Arial"/>
          <w:sz w:val="24"/>
          <w:szCs w:val="24"/>
        </w:rPr>
        <w:t xml:space="preserve"> or by email at</w:t>
      </w:r>
      <w:r w:rsidRPr="1A3850E2" w:rsidR="00A1787F">
        <w:rPr>
          <w:rFonts w:ascii="Arial" w:hAnsi="Arial" w:cs="Arial"/>
          <w:sz w:val="24"/>
          <w:szCs w:val="24"/>
        </w:rPr>
        <w:t xml:space="preserve"> mjohnson</w:t>
      </w:r>
      <w:r w:rsidRPr="1A3850E2" w:rsidR="00D05784">
        <w:rPr>
          <w:rFonts w:ascii="Arial" w:hAnsi="Arial" w:cs="Arial"/>
          <w:sz w:val="24"/>
          <w:szCs w:val="24"/>
        </w:rPr>
        <w:t xml:space="preserve">@coloradohealth.org. </w:t>
      </w:r>
      <w:r w:rsidRPr="1A3850E2" w:rsidR="60531E04">
        <w:rPr>
          <w:rFonts w:ascii="Arial" w:hAnsi="Arial" w:cs="Arial"/>
          <w:sz w:val="24"/>
          <w:szCs w:val="24"/>
        </w:rPr>
        <w:t>If</w:t>
      </w:r>
      <w:r w:rsidRPr="1A3850E2" w:rsidR="00D05784">
        <w:rPr>
          <w:rFonts w:ascii="Arial" w:hAnsi="Arial" w:cs="Arial"/>
          <w:sz w:val="24"/>
          <w:szCs w:val="24"/>
        </w:rPr>
        <w:t xml:space="preserve"> </w:t>
      </w:r>
      <w:r w:rsidRPr="1A3850E2" w:rsidR="00C03AE6">
        <w:rPr>
          <w:rFonts w:ascii="Arial" w:hAnsi="Arial" w:cs="Arial"/>
          <w:sz w:val="24"/>
          <w:szCs w:val="24"/>
        </w:rPr>
        <w:t>Monique</w:t>
      </w:r>
      <w:r w:rsidRPr="1A3850E2" w:rsidR="6098A9B1">
        <w:rPr>
          <w:rFonts w:ascii="Arial" w:hAnsi="Arial" w:cs="Arial"/>
          <w:sz w:val="24"/>
          <w:szCs w:val="24"/>
        </w:rPr>
        <w:t xml:space="preserve"> is unavailable, reach out to Cathy Tran</w:t>
      </w:r>
      <w:r w:rsidRPr="1A3850E2" w:rsidR="00201828">
        <w:rPr>
          <w:rFonts w:ascii="Arial" w:hAnsi="Arial" w:cs="Arial"/>
          <w:sz w:val="24"/>
          <w:szCs w:val="24"/>
        </w:rPr>
        <w:t xml:space="preserve">  </w:t>
      </w:r>
      <w:hyperlink r:id="R16d205104afd4799">
        <w:r w:rsidRPr="1A3850E2" w:rsidR="00201828">
          <w:rPr>
            <w:rStyle w:val="Hyperlink"/>
            <w:rFonts w:ascii="Arial" w:hAnsi="Arial" w:cs="Arial"/>
            <w:sz w:val="24"/>
            <w:szCs w:val="24"/>
          </w:rPr>
          <w:t>ctran</w:t>
        </w:r>
        <w:r w:rsidRPr="1A3850E2" w:rsidR="00D05784">
          <w:rPr>
            <w:rStyle w:val="Hyperlink"/>
            <w:rFonts w:ascii="Arial" w:hAnsi="Arial" w:cs="Arial"/>
            <w:sz w:val="24"/>
            <w:szCs w:val="24"/>
          </w:rPr>
          <w:t>@coloradohealth.org</w:t>
        </w:r>
      </w:hyperlink>
      <w:r w:rsidRPr="1A3850E2" w:rsidR="001C2E65">
        <w:rPr>
          <w:rFonts w:ascii="Arial" w:hAnsi="Arial" w:cs="Arial"/>
          <w:sz w:val="24"/>
          <w:szCs w:val="24"/>
        </w:rPr>
        <w:t>.</w:t>
      </w:r>
    </w:p>
    <w:sectPr w:rsidRPr="00214896" w:rsidR="00434343" w:rsidSect="005F39B6">
      <w:footerReference w:type="default" r:id="rId7"/>
      <w:pgSz w:w="12240" w:h="15840" w:orient="portrait"/>
      <w:pgMar w:top="1440" w:right="1440" w:bottom="1440" w:left="1440" w:header="720" w:footer="405" w:gutter="0"/>
      <w:cols w:space="720"/>
      <w:docGrid w:linePitch="360"/>
      <w:headerReference w:type="default" r:id="R22590d72c8d94f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01B" w:rsidP="00D05784" w:rsidRDefault="0030601B" w14:paraId="12DD1097" w14:textId="77777777">
      <w:pPr>
        <w:spacing w:after="0" w:line="240" w:lineRule="auto"/>
      </w:pPr>
      <w:r>
        <w:separator/>
      </w:r>
    </w:p>
  </w:endnote>
  <w:endnote w:type="continuationSeparator" w:id="0">
    <w:p w:rsidR="0030601B" w:rsidP="00D05784" w:rsidRDefault="0030601B" w14:paraId="2C2727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6866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5784" w:rsidRDefault="00D05784" w14:paraId="505DC560" w14:textId="4C7629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5784" w:rsidRDefault="00D05784" w14:paraId="2669B6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01B" w:rsidP="00D05784" w:rsidRDefault="0030601B" w14:paraId="30F7803F" w14:textId="77777777">
      <w:pPr>
        <w:spacing w:after="0" w:line="240" w:lineRule="auto"/>
      </w:pPr>
      <w:r>
        <w:separator/>
      </w:r>
    </w:p>
  </w:footnote>
  <w:footnote w:type="continuationSeparator" w:id="0">
    <w:p w:rsidR="0030601B" w:rsidP="00D05784" w:rsidRDefault="0030601B" w14:paraId="6B424810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14AAFF" w:rsidTr="4F14AAFF" w14:paraId="2E26F334">
      <w:trPr>
        <w:trHeight w:val="300"/>
      </w:trPr>
      <w:tc>
        <w:tcPr>
          <w:tcW w:w="3120" w:type="dxa"/>
          <w:tcMar/>
        </w:tcPr>
        <w:p w:rsidR="4F14AAFF" w:rsidP="4F14AAFF" w:rsidRDefault="4F14AAFF" w14:paraId="661196D7" w14:textId="29B869C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F14AAFF" w:rsidP="4F14AAFF" w:rsidRDefault="4F14AAFF" w14:paraId="7C1FAD02" w14:textId="7AC58AA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F14AAFF" w:rsidP="4F14AAFF" w:rsidRDefault="4F14AAFF" w14:paraId="00CCBB91" w14:textId="21DCAE27">
          <w:pPr>
            <w:pStyle w:val="Header"/>
            <w:bidi w:val="0"/>
            <w:ind w:right="-115"/>
            <w:jc w:val="right"/>
          </w:pPr>
        </w:p>
      </w:tc>
    </w:tr>
  </w:tbl>
  <w:p w:rsidR="4F14AAFF" w:rsidP="4F14AAFF" w:rsidRDefault="4F14AAFF" w14:paraId="0C72E955" w14:textId="58431D7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4A0F"/>
    <w:multiLevelType w:val="hybridMultilevel"/>
    <w:tmpl w:val="C9007E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CD41D84"/>
    <w:multiLevelType w:val="hybridMultilevel"/>
    <w:tmpl w:val="0F162E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39378C"/>
    <w:multiLevelType w:val="hybridMultilevel"/>
    <w:tmpl w:val="5364AE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8568324">
    <w:abstractNumId w:val="2"/>
  </w:num>
  <w:num w:numId="2" w16cid:durableId="1379470002">
    <w:abstractNumId w:val="1"/>
  </w:num>
  <w:num w:numId="3" w16cid:durableId="142687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84"/>
    <w:rsid w:val="0016662F"/>
    <w:rsid w:val="001C2E65"/>
    <w:rsid w:val="001D6F05"/>
    <w:rsid w:val="00201828"/>
    <w:rsid w:val="00214896"/>
    <w:rsid w:val="002A46CF"/>
    <w:rsid w:val="002B485D"/>
    <w:rsid w:val="0030601B"/>
    <w:rsid w:val="00327955"/>
    <w:rsid w:val="00341E8B"/>
    <w:rsid w:val="00367FE3"/>
    <w:rsid w:val="003D01DF"/>
    <w:rsid w:val="00434343"/>
    <w:rsid w:val="004B5DC1"/>
    <w:rsid w:val="0050506A"/>
    <w:rsid w:val="005C04D3"/>
    <w:rsid w:val="005C51C0"/>
    <w:rsid w:val="005D6419"/>
    <w:rsid w:val="005F39B6"/>
    <w:rsid w:val="006467FC"/>
    <w:rsid w:val="006E56DC"/>
    <w:rsid w:val="008819E6"/>
    <w:rsid w:val="008D1430"/>
    <w:rsid w:val="009207EA"/>
    <w:rsid w:val="009C6F5D"/>
    <w:rsid w:val="00A1787F"/>
    <w:rsid w:val="00AA0708"/>
    <w:rsid w:val="00AE15AC"/>
    <w:rsid w:val="00B516EF"/>
    <w:rsid w:val="00C03AE6"/>
    <w:rsid w:val="00CA2C35"/>
    <w:rsid w:val="00D05784"/>
    <w:rsid w:val="00D16AF5"/>
    <w:rsid w:val="00E01C81"/>
    <w:rsid w:val="00E62D49"/>
    <w:rsid w:val="00EC135B"/>
    <w:rsid w:val="00F46E3F"/>
    <w:rsid w:val="00FF78FE"/>
    <w:rsid w:val="08F0D32F"/>
    <w:rsid w:val="1A3850E2"/>
    <w:rsid w:val="203B3723"/>
    <w:rsid w:val="4E9E4344"/>
    <w:rsid w:val="4F14AAFF"/>
    <w:rsid w:val="59BC7ACC"/>
    <w:rsid w:val="60531E04"/>
    <w:rsid w:val="6098A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CDEF9"/>
  <w15:chartTrackingRefBased/>
  <w15:docId w15:val="{3CF8394E-6B0C-443E-ADC7-ED88DD8C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78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78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0578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0578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0578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0578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0578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0578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0578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0578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05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78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578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05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78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05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78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5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7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78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5784"/>
  </w:style>
  <w:style w:type="paragraph" w:styleId="Footer">
    <w:name w:val="footer"/>
    <w:basedOn w:val="Normal"/>
    <w:link w:val="FooterChar"/>
    <w:uiPriority w:val="99"/>
    <w:unhideWhenUsed/>
    <w:rsid w:val="00D0578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05784"/>
  </w:style>
  <w:style w:type="character" w:styleId="Hyperlink">
    <w:uiPriority w:val="99"/>
    <w:name w:val="Hyperlink"/>
    <w:basedOn w:val="DefaultParagraphFont"/>
    <w:unhideWhenUsed/>
    <w:rsid w:val="1A3850E2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ctran@coloradohealth.org" TargetMode="External" Id="R16d205104afd4799" /><Relationship Type="http://schemas.openxmlformats.org/officeDocument/2006/relationships/header" Target="header.xml" Id="R22590d72c8d94f6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Colorado Health Foundation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Monique Johnson</dc:creator>
  <keywords/>
  <dc:description/>
  <lastModifiedBy>Carolyn Love</lastModifiedBy>
  <revision>30</revision>
  <dcterms:created xsi:type="dcterms:W3CDTF">2025-08-21T00:49:00.0000000Z</dcterms:created>
  <dcterms:modified xsi:type="dcterms:W3CDTF">2025-08-26T19:48:16.5966470Z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7eb7fad9-11ec-438d-81d3-2c8a427d26ee</vt:lpwstr>
  </property>
</Properties>
</file>